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59F" w:rsidRDefault="0099659F" w:rsidP="0099659F">
      <w:pPr>
        <w:spacing w:line="360" w:lineRule="auto"/>
        <w:jc w:val="left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附件2</w:t>
      </w:r>
    </w:p>
    <w:p w:rsidR="00637136" w:rsidRDefault="0099659F">
      <w:pPr>
        <w:spacing w:line="360" w:lineRule="auto"/>
        <w:ind w:firstLine="570"/>
        <w:jc w:val="center"/>
        <w:rPr>
          <w:rFonts w:ascii="黑体" w:eastAsia="黑体" w:hAnsi="黑体" w:cs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2"/>
          <w:szCs w:val="32"/>
        </w:rPr>
        <w:t>《</w:t>
      </w:r>
      <w:r>
        <w:rPr>
          <w:rFonts w:ascii="黑体" w:eastAsia="黑体" w:hAnsi="黑体" w:cs="黑体" w:hint="eastAsia"/>
          <w:b/>
          <w:sz w:val="32"/>
          <w:szCs w:val="32"/>
        </w:rPr>
        <w:t>IT</w:t>
      </w:r>
      <w:r>
        <w:rPr>
          <w:rFonts w:ascii="黑体" w:eastAsia="黑体" w:hAnsi="黑体" w:cs="黑体" w:hint="eastAsia"/>
          <w:b/>
          <w:sz w:val="32"/>
          <w:szCs w:val="32"/>
        </w:rPr>
        <w:t>技能课程数据库》使用</w:t>
      </w:r>
      <w:r>
        <w:rPr>
          <w:rFonts w:ascii="黑体" w:eastAsia="黑体" w:hAnsi="黑体" w:cs="黑体" w:hint="eastAsia"/>
          <w:b/>
          <w:sz w:val="32"/>
          <w:szCs w:val="32"/>
        </w:rPr>
        <w:t>说明</w:t>
      </w:r>
    </w:p>
    <w:p w:rsidR="00637136" w:rsidRDefault="0099659F">
      <w:pPr>
        <w:spacing w:line="360" w:lineRule="auto"/>
        <w:ind w:firstLine="570"/>
        <w:rPr>
          <w:rFonts w:ascii="仿宋_GB2312" w:eastAsia="仿宋_GB2312" w:hAnsi="黑体"/>
          <w:b/>
          <w:sz w:val="24"/>
          <w:szCs w:val="24"/>
        </w:rPr>
      </w:pPr>
      <w:r>
        <w:rPr>
          <w:rFonts w:ascii="仿宋_GB2312" w:eastAsia="仿宋_GB2312" w:hAnsi="黑体" w:hint="eastAsia"/>
          <w:b/>
          <w:sz w:val="24"/>
          <w:szCs w:val="24"/>
        </w:rPr>
        <w:t xml:space="preserve">1. </w:t>
      </w:r>
      <w:r>
        <w:rPr>
          <w:rFonts w:ascii="仿宋_GB2312" w:eastAsia="仿宋_GB2312" w:hAnsi="黑体" w:hint="eastAsia"/>
          <w:b/>
          <w:sz w:val="24"/>
          <w:szCs w:val="24"/>
        </w:rPr>
        <w:t>如何使用《</w:t>
      </w:r>
      <w:r>
        <w:rPr>
          <w:rFonts w:ascii="仿宋_GB2312" w:eastAsia="仿宋_GB2312" w:hAnsi="黑体" w:hint="eastAsia"/>
          <w:b/>
          <w:sz w:val="24"/>
          <w:szCs w:val="24"/>
        </w:rPr>
        <w:t>IT</w:t>
      </w:r>
      <w:r>
        <w:rPr>
          <w:rFonts w:ascii="仿宋_GB2312" w:eastAsia="仿宋_GB2312" w:hAnsi="黑体" w:hint="eastAsia"/>
          <w:b/>
          <w:sz w:val="24"/>
          <w:szCs w:val="24"/>
        </w:rPr>
        <w:t>技能课程数据库》？</w:t>
      </w:r>
    </w:p>
    <w:p w:rsidR="00637136" w:rsidRDefault="0099659F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bCs/>
          <w:sz w:val="24"/>
          <w:szCs w:val="24"/>
        </w:rPr>
      </w:pPr>
      <w:r>
        <w:rPr>
          <w:rFonts w:ascii="仿宋_GB2312" w:eastAsia="仿宋_GB2312" w:hAnsiTheme="minorEastAsia" w:hint="eastAsia"/>
          <w:bCs/>
          <w:sz w:val="24"/>
          <w:szCs w:val="24"/>
        </w:rPr>
        <w:t>（</w:t>
      </w:r>
      <w:r>
        <w:rPr>
          <w:rFonts w:ascii="仿宋_GB2312" w:eastAsia="仿宋_GB2312" w:hAnsiTheme="minorEastAsia" w:hint="eastAsia"/>
          <w:bCs/>
          <w:sz w:val="24"/>
          <w:szCs w:val="24"/>
        </w:rPr>
        <w:t>1</w:t>
      </w:r>
      <w:r>
        <w:rPr>
          <w:rFonts w:ascii="仿宋_GB2312" w:eastAsia="仿宋_GB2312" w:hAnsiTheme="minorEastAsia" w:hint="eastAsia"/>
          <w:bCs/>
          <w:sz w:val="24"/>
          <w:szCs w:val="24"/>
        </w:rPr>
        <w:t>）</w:t>
      </w:r>
      <w:proofErr w:type="gramStart"/>
      <w:r>
        <w:rPr>
          <w:rFonts w:ascii="仿宋_GB2312" w:eastAsia="仿宋_GB2312" w:hAnsiTheme="minorEastAsia" w:hint="eastAsia"/>
          <w:bCs/>
          <w:sz w:val="24"/>
          <w:szCs w:val="24"/>
        </w:rPr>
        <w:t>进入森途学院</w:t>
      </w:r>
      <w:proofErr w:type="gramEnd"/>
      <w:r>
        <w:rPr>
          <w:rFonts w:ascii="仿宋_GB2312" w:eastAsia="仿宋_GB2312" w:hAnsiTheme="minorEastAsia" w:hint="eastAsia"/>
          <w:bCs/>
          <w:sz w:val="24"/>
          <w:szCs w:val="24"/>
        </w:rPr>
        <w:t>首页</w:t>
      </w:r>
      <w:hyperlink r:id="rId5" w:history="1">
        <w:r>
          <w:rPr>
            <w:rStyle w:val="a3"/>
            <w:rFonts w:ascii="仿宋_GB2312" w:eastAsia="仿宋_GB2312" w:hAnsiTheme="minorEastAsia" w:hint="eastAsia"/>
            <w:bCs/>
            <w:sz w:val="24"/>
            <w:szCs w:val="24"/>
          </w:rPr>
          <w:t>www.sentuxueyuan.com</w:t>
        </w:r>
      </w:hyperlink>
      <w:r>
        <w:rPr>
          <w:rFonts w:ascii="仿宋_GB2312" w:eastAsia="仿宋_GB2312" w:hAnsiTheme="minorEastAsia" w:hint="eastAsia"/>
          <w:bCs/>
          <w:sz w:val="24"/>
          <w:szCs w:val="24"/>
        </w:rPr>
        <w:t>，导航</w:t>
      </w:r>
      <w:proofErr w:type="gramStart"/>
      <w:r>
        <w:rPr>
          <w:rFonts w:ascii="仿宋_GB2312" w:eastAsia="仿宋_GB2312" w:hAnsiTheme="minorEastAsia" w:hint="eastAsia"/>
          <w:bCs/>
          <w:sz w:val="24"/>
          <w:szCs w:val="24"/>
        </w:rPr>
        <w:t>栏选择</w:t>
      </w:r>
      <w:proofErr w:type="gramEnd"/>
      <w:r>
        <w:rPr>
          <w:rFonts w:ascii="仿宋_GB2312" w:eastAsia="仿宋_GB2312" w:hAnsiTheme="minorEastAsia" w:hint="eastAsia"/>
          <w:bCs/>
          <w:sz w:val="24"/>
          <w:szCs w:val="24"/>
        </w:rPr>
        <w:t>“</w:t>
      </w:r>
      <w:r>
        <w:rPr>
          <w:rFonts w:ascii="仿宋_GB2312" w:eastAsia="仿宋_GB2312" w:hAnsiTheme="minorEastAsia" w:hint="eastAsia"/>
          <w:bCs/>
          <w:sz w:val="24"/>
          <w:szCs w:val="24"/>
        </w:rPr>
        <w:t>IT</w:t>
      </w:r>
      <w:r>
        <w:rPr>
          <w:rFonts w:ascii="仿宋_GB2312" w:eastAsia="仿宋_GB2312" w:hAnsiTheme="minorEastAsia" w:hint="eastAsia"/>
          <w:bCs/>
          <w:sz w:val="24"/>
          <w:szCs w:val="24"/>
        </w:rPr>
        <w:t>”进入。横向有课程库和学习路线导航，纵向可查看课程目录导航。</w:t>
      </w:r>
    </w:p>
    <w:p w:rsidR="00637136" w:rsidRDefault="0099659F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bCs/>
          <w:sz w:val="24"/>
          <w:szCs w:val="24"/>
        </w:rPr>
      </w:pPr>
      <w:r>
        <w:rPr>
          <w:rFonts w:ascii="仿宋_GB2312" w:eastAsia="仿宋_GB2312" w:hAnsiTheme="minorEastAsia" w:hint="eastAsia"/>
          <w:bCs/>
          <w:sz w:val="24"/>
          <w:szCs w:val="24"/>
        </w:rPr>
        <w:t>（</w:t>
      </w:r>
      <w:r>
        <w:rPr>
          <w:rFonts w:ascii="仿宋_GB2312" w:eastAsia="仿宋_GB2312" w:hAnsiTheme="minorEastAsia" w:hint="eastAsia"/>
          <w:bCs/>
          <w:sz w:val="24"/>
          <w:szCs w:val="24"/>
        </w:rPr>
        <w:t>2</w:t>
      </w:r>
      <w:r>
        <w:rPr>
          <w:rFonts w:ascii="仿宋_GB2312" w:eastAsia="仿宋_GB2312" w:hAnsiTheme="minorEastAsia" w:hint="eastAsia"/>
          <w:bCs/>
          <w:sz w:val="24"/>
          <w:szCs w:val="24"/>
        </w:rPr>
        <w:t>）图例</w:t>
      </w:r>
    </w:p>
    <w:p w:rsidR="00637136" w:rsidRDefault="0099659F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bCs/>
          <w:sz w:val="24"/>
          <w:szCs w:val="24"/>
        </w:rPr>
      </w:pPr>
      <w:r>
        <w:rPr>
          <w:rFonts w:ascii="仿宋_GB2312" w:eastAsia="仿宋_GB2312" w:hAnsiTheme="minorEastAsia" w:hint="eastAsia"/>
          <w:bCs/>
          <w:noProof/>
          <w:sz w:val="24"/>
          <w:szCs w:val="24"/>
        </w:rPr>
        <w:drawing>
          <wp:inline distT="0" distB="0" distL="0" distR="0">
            <wp:extent cx="5274310" cy="625475"/>
            <wp:effectExtent l="0" t="0" r="8890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136" w:rsidRDefault="0099659F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bCs/>
          <w:sz w:val="24"/>
          <w:szCs w:val="24"/>
        </w:rPr>
      </w:pPr>
      <w:r>
        <w:rPr>
          <w:rFonts w:ascii="仿宋_GB2312" w:eastAsia="仿宋_GB2312" w:hAnsiTheme="minorEastAsia" w:hint="eastAsia"/>
          <w:bCs/>
          <w:noProof/>
          <w:sz w:val="24"/>
          <w:szCs w:val="24"/>
        </w:rPr>
        <w:drawing>
          <wp:inline distT="0" distB="0" distL="0" distR="0">
            <wp:extent cx="4743450" cy="2402205"/>
            <wp:effectExtent l="0" t="0" r="6350" b="1079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775" cy="240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136" w:rsidRDefault="0099659F">
      <w:pPr>
        <w:spacing w:line="360" w:lineRule="auto"/>
        <w:ind w:firstLine="570"/>
        <w:rPr>
          <w:rFonts w:ascii="仿宋_GB2312" w:eastAsia="仿宋_GB2312" w:hAnsi="黑体"/>
          <w:b/>
          <w:sz w:val="24"/>
          <w:szCs w:val="24"/>
        </w:rPr>
      </w:pPr>
      <w:r>
        <w:rPr>
          <w:rFonts w:ascii="仿宋_GB2312" w:eastAsia="仿宋_GB2312" w:hAnsi="黑体" w:hint="eastAsia"/>
          <w:b/>
          <w:sz w:val="24"/>
          <w:szCs w:val="24"/>
        </w:rPr>
        <w:t>2.</w:t>
      </w:r>
      <w:r>
        <w:rPr>
          <w:rFonts w:ascii="仿宋_GB2312" w:eastAsia="仿宋_GB2312" w:hAnsi="黑体" w:hint="eastAsia"/>
          <w:b/>
          <w:sz w:val="24"/>
          <w:szCs w:val="24"/>
        </w:rPr>
        <w:t>《</w:t>
      </w:r>
      <w:r>
        <w:rPr>
          <w:rFonts w:ascii="仿宋_GB2312" w:eastAsia="仿宋_GB2312" w:hAnsi="黑体" w:hint="eastAsia"/>
          <w:b/>
          <w:sz w:val="24"/>
          <w:szCs w:val="24"/>
        </w:rPr>
        <w:t>IT</w:t>
      </w:r>
      <w:r>
        <w:rPr>
          <w:rFonts w:ascii="仿宋_GB2312" w:eastAsia="仿宋_GB2312" w:hAnsi="黑体" w:hint="eastAsia"/>
          <w:b/>
          <w:sz w:val="24"/>
          <w:szCs w:val="24"/>
        </w:rPr>
        <w:t>技能课程数据库》的功能？</w:t>
      </w:r>
    </w:p>
    <w:p w:rsidR="00637136" w:rsidRDefault="0099659F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bCs/>
          <w:sz w:val="24"/>
          <w:szCs w:val="24"/>
        </w:rPr>
      </w:pPr>
      <w:r>
        <w:rPr>
          <w:rFonts w:ascii="仿宋_GB2312" w:eastAsia="仿宋_GB2312" w:hAnsiTheme="minorEastAsia" w:hint="eastAsia"/>
          <w:bCs/>
          <w:sz w:val="24"/>
          <w:szCs w:val="24"/>
        </w:rPr>
        <w:t>同时建立了近</w:t>
      </w:r>
      <w:r>
        <w:rPr>
          <w:rFonts w:ascii="仿宋_GB2312" w:eastAsia="仿宋_GB2312" w:hAnsiTheme="minorEastAsia" w:hint="eastAsia"/>
          <w:bCs/>
          <w:sz w:val="24"/>
          <w:szCs w:val="24"/>
        </w:rPr>
        <w:t>30</w:t>
      </w:r>
      <w:r>
        <w:rPr>
          <w:rFonts w:ascii="仿宋_GB2312" w:eastAsia="仿宋_GB2312" w:hAnsiTheme="minorEastAsia" w:hint="eastAsia"/>
          <w:bCs/>
          <w:sz w:val="24"/>
          <w:szCs w:val="24"/>
        </w:rPr>
        <w:t>个知识学习路线，内容从入门到精通，基本能够满足不同专业学生对</w:t>
      </w:r>
      <w:r>
        <w:rPr>
          <w:rFonts w:ascii="仿宋_GB2312" w:eastAsia="仿宋_GB2312" w:hAnsiTheme="minorEastAsia" w:hint="eastAsia"/>
          <w:bCs/>
          <w:sz w:val="24"/>
          <w:szCs w:val="24"/>
        </w:rPr>
        <w:t>IT</w:t>
      </w:r>
      <w:r>
        <w:rPr>
          <w:rFonts w:ascii="仿宋_GB2312" w:eastAsia="仿宋_GB2312" w:hAnsiTheme="minorEastAsia" w:hint="eastAsia"/>
          <w:bCs/>
          <w:sz w:val="24"/>
          <w:szCs w:val="24"/>
        </w:rPr>
        <w:t>职业技能学习的诉求。</w:t>
      </w:r>
    </w:p>
    <w:p w:rsidR="00637136" w:rsidRDefault="00637136"/>
    <w:sectPr w:rsidR="0063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3D2FAB"/>
    <w:rsid w:val="00637136"/>
    <w:rsid w:val="0099659F"/>
    <w:rsid w:val="393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794AD"/>
  <w15:docId w15:val="{2D3EF1D2-0752-404E-9FB4-D8C45B80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sentuxueyua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张兆强</cp:lastModifiedBy>
  <cp:revision>2</cp:revision>
  <dcterms:created xsi:type="dcterms:W3CDTF">2018-10-14T08:33:00Z</dcterms:created>
  <dcterms:modified xsi:type="dcterms:W3CDTF">2018-10-15T02:40:00Z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